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2BC" w:rsidRDefault="00C202BC" w:rsidP="00C202BC">
      <w:pPr>
        <w:jc w:val="center"/>
      </w:pPr>
      <w:bookmarkStart w:id="0" w:name="_GoBack"/>
      <w:bookmarkEnd w:id="0"/>
      <w:r w:rsidRPr="0079552D">
        <w:rPr>
          <w:rFonts w:hint="eastAsia"/>
          <w:sz w:val="28"/>
        </w:rPr>
        <w:t>老年薬学認定薬剤師</w:t>
      </w:r>
      <w:r w:rsidRPr="0079552D">
        <w:rPr>
          <w:sz w:val="28"/>
        </w:rPr>
        <w:t>症例報告書</w:t>
      </w:r>
      <w:r w:rsidRPr="0079552D">
        <w:rPr>
          <w:rFonts w:hint="eastAsia"/>
          <w:sz w:val="28"/>
        </w:rPr>
        <w:t>（</w:t>
      </w:r>
      <w:r w:rsidRPr="0079552D">
        <w:rPr>
          <w:sz w:val="28"/>
        </w:rPr>
        <w:t>準備用</w:t>
      </w:r>
      <w:r w:rsidR="000D1D4A" w:rsidRPr="0079552D">
        <w:rPr>
          <w:rFonts w:hint="eastAsia"/>
          <w:sz w:val="28"/>
        </w:rPr>
        <w:t>フォーマット</w:t>
      </w:r>
      <w:r w:rsidRPr="0079552D">
        <w:rPr>
          <w:sz w:val="28"/>
        </w:rPr>
        <w:t>）</w:t>
      </w:r>
    </w:p>
    <w:tbl>
      <w:tblPr>
        <w:tblStyle w:val="a3"/>
        <w:tblpPr w:leftFromText="142" w:rightFromText="142" w:horzAnchor="margin" w:tblpY="820"/>
        <w:tblW w:w="4887" w:type="pct"/>
        <w:tblLayout w:type="fixed"/>
        <w:tblLook w:val="04A0" w:firstRow="1" w:lastRow="0" w:firstColumn="1" w:lastColumn="0" w:noHBand="0" w:noVBand="1"/>
      </w:tblPr>
      <w:tblGrid>
        <w:gridCol w:w="1697"/>
        <w:gridCol w:w="850"/>
        <w:gridCol w:w="1134"/>
        <w:gridCol w:w="6539"/>
      </w:tblGrid>
      <w:tr w:rsidR="00C202BC" w:rsidTr="00AA5114"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t>症例タイトル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 w:rsidRPr="00C202BC">
              <w:rPr>
                <w:rFonts w:hint="eastAsia"/>
                <w:sz w:val="18"/>
              </w:rPr>
              <w:t>30</w:t>
            </w:r>
            <w:r w:rsidRPr="00C202BC"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 w:rsidRPr="00C202BC">
              <w:rPr>
                <w:rFonts w:hint="eastAsia"/>
              </w:rPr>
              <w:t>年齡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 w:rsidRPr="00C202BC">
              <w:rPr>
                <w:rFonts w:hint="eastAsia"/>
              </w:rPr>
              <w:t>性別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rPr>
          <w:trHeight w:hRule="exact" w:val="1827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t>患者背景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rPr>
          <w:trHeight w:val="1118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t>現病歴（病名）　　　　　　　　　　　　　　　（入手できる範囲内で記載）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rPr>
          <w:trHeight w:hRule="exact" w:val="2983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t>介入時考慮した検査（</w:t>
            </w:r>
            <w:r w:rsidRPr="00C202BC">
              <w:rPr>
                <w:rFonts w:hint="eastAsia"/>
              </w:rPr>
              <w:t>ADL</w:t>
            </w:r>
            <w:r w:rsidRPr="00C202BC">
              <w:rPr>
                <w:rFonts w:hint="eastAsia"/>
              </w:rPr>
              <w:t>、認知機能、気分・意欲など）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250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rPr>
          <w:trHeight w:hRule="exact" w:val="2852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t>その他の介入時　　　検査所見　　　　　　　（入手できる範囲内で記載してください）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250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rPr>
                <w:sz w:val="18"/>
              </w:rPr>
            </w:pPr>
            <w:r w:rsidRPr="00C202BC">
              <w:rPr>
                <w:rFonts w:hint="eastAsia"/>
              </w:rPr>
              <w:t>薬の管理者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rPr>
                <w:sz w:val="18"/>
              </w:rPr>
            </w:pPr>
            <w:r w:rsidRPr="00C202BC">
              <w:rPr>
                <w:rFonts w:hint="eastAsia"/>
              </w:rPr>
              <w:t>生活状況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rPr>
                <w:sz w:val="18"/>
              </w:rPr>
            </w:pPr>
            <w:r w:rsidRPr="00C202BC">
              <w:rPr>
                <w:rFonts w:hint="eastAsia"/>
              </w:rPr>
              <w:t>服用できない剤形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rPr>
                <w:sz w:val="18"/>
              </w:rPr>
            </w:pPr>
            <w:r w:rsidRPr="00C202BC">
              <w:rPr>
                <w:rFonts w:hint="eastAsia"/>
              </w:rPr>
              <w:t>薬物有害事象</w:t>
            </w:r>
          </w:p>
        </w:tc>
        <w:tc>
          <w:tcPr>
            <w:tcW w:w="3754" w:type="pct"/>
            <w:gridSpan w:val="2"/>
          </w:tcPr>
          <w:p w:rsidR="00C202BC" w:rsidRDefault="00C202BC" w:rsidP="00281ABE">
            <w:r w:rsidRPr="00C202BC">
              <w:rPr>
                <w:rFonts w:hint="eastAsia"/>
              </w:rPr>
              <w:t>無　・　有　（</w:t>
            </w:r>
            <w:r w:rsidRPr="00C202BC">
              <w:rPr>
                <w:rFonts w:hint="eastAsia"/>
              </w:rPr>
              <w:t xml:space="preserve">                         </w:t>
            </w:r>
            <w:r w:rsidRPr="00C202BC">
              <w:rPr>
                <w:rFonts w:hint="eastAsia"/>
              </w:rPr>
              <w:t>）</w:t>
            </w:r>
          </w:p>
        </w:tc>
      </w:tr>
      <w:tr w:rsidR="00C202BC" w:rsidTr="00AA5114">
        <w:tc>
          <w:tcPr>
            <w:tcW w:w="1246" w:type="pct"/>
            <w:gridSpan w:val="2"/>
            <w:vAlign w:val="center"/>
          </w:tcPr>
          <w:p w:rsidR="00677608" w:rsidRPr="00EE255B" w:rsidRDefault="00C202BC" w:rsidP="00281ABE">
            <w:r w:rsidRPr="00C202BC">
              <w:rPr>
                <w:rFonts w:hint="eastAsia"/>
              </w:rPr>
              <w:t>薬の管理方法</w:t>
            </w:r>
          </w:p>
        </w:tc>
        <w:tc>
          <w:tcPr>
            <w:tcW w:w="3754" w:type="pct"/>
            <w:gridSpan w:val="2"/>
          </w:tcPr>
          <w:p w:rsidR="00C202BC" w:rsidRDefault="00EE255B" w:rsidP="00281ABE">
            <w:r>
              <w:rPr>
                <w:rFonts w:hint="eastAsia"/>
              </w:rPr>
              <w:t>介入時</w:t>
            </w:r>
            <w:r>
              <w:t>：</w:t>
            </w:r>
          </w:p>
          <w:p w:rsidR="00EE255B" w:rsidRDefault="00EE255B" w:rsidP="00281ABE">
            <w:r>
              <w:rPr>
                <w:rFonts w:hint="eastAsia"/>
              </w:rPr>
              <w:t>介入後</w:t>
            </w:r>
            <w:r>
              <w:t>：</w:t>
            </w:r>
          </w:p>
        </w:tc>
      </w:tr>
      <w:tr w:rsidR="00C202BC" w:rsidTr="0079552D">
        <w:trPr>
          <w:trHeight w:val="3116"/>
        </w:trPr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</w:rPr>
              <w:lastRenderedPageBreak/>
              <w:t>介入時の</w:t>
            </w:r>
            <w:r w:rsidR="007957DC">
              <w:t>処方</w:t>
            </w:r>
            <w:r w:rsidR="007957DC">
              <w:rPr>
                <w:rFonts w:hint="eastAsia"/>
              </w:rPr>
              <w:t>状況</w:t>
            </w:r>
          </w:p>
        </w:tc>
        <w:tc>
          <w:tcPr>
            <w:tcW w:w="3754" w:type="pct"/>
            <w:gridSpan w:val="2"/>
          </w:tcPr>
          <w:p w:rsidR="0079552D" w:rsidRDefault="0079552D" w:rsidP="0079552D">
            <w:r>
              <w:rPr>
                <w:rFonts w:hint="eastAsia"/>
              </w:rPr>
              <w:t>1.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2.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3.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4.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5.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6.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7.</w:t>
            </w:r>
            <w:r>
              <w:t xml:space="preserve"> </w:t>
            </w:r>
          </w:p>
        </w:tc>
      </w:tr>
      <w:tr w:rsidR="00C202BC" w:rsidTr="00AA5114">
        <w:trPr>
          <w:trHeight w:val="2974"/>
        </w:trPr>
        <w:tc>
          <w:tcPr>
            <w:tcW w:w="1246" w:type="pct"/>
            <w:gridSpan w:val="2"/>
            <w:vAlign w:val="center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</w:rPr>
              <w:t>介入後の</w:t>
            </w:r>
            <w:r w:rsidR="007957DC">
              <w:t>処方</w:t>
            </w:r>
            <w:r w:rsidR="007957DC">
              <w:rPr>
                <w:rFonts w:hint="eastAsia"/>
              </w:rPr>
              <w:t>状況</w:t>
            </w:r>
          </w:p>
        </w:tc>
        <w:tc>
          <w:tcPr>
            <w:tcW w:w="3754" w:type="pct"/>
            <w:gridSpan w:val="2"/>
          </w:tcPr>
          <w:p w:rsidR="0079552D" w:rsidRDefault="0079552D" w:rsidP="0079552D">
            <w:r>
              <w:rPr>
                <w:rFonts w:hint="eastAsia"/>
              </w:rPr>
              <w:t>1.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2.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3.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4.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5.</w:t>
            </w:r>
            <w:r>
              <w:t xml:space="preserve"> </w:t>
            </w:r>
          </w:p>
          <w:p w:rsidR="0079552D" w:rsidRDefault="0079552D" w:rsidP="0079552D">
            <w:r>
              <w:rPr>
                <w:rFonts w:hint="eastAsia"/>
              </w:rPr>
              <w:t>6.</w:t>
            </w:r>
            <w:r>
              <w:t xml:space="preserve"> </w:t>
            </w:r>
          </w:p>
          <w:p w:rsidR="00C202BC" w:rsidRDefault="0079552D" w:rsidP="0079552D">
            <w:r>
              <w:rPr>
                <w:rFonts w:hint="eastAsia"/>
              </w:rPr>
              <w:t>7.</w:t>
            </w:r>
            <w:r>
              <w:t xml:space="preserve"> </w:t>
            </w:r>
          </w:p>
        </w:tc>
      </w:tr>
      <w:tr w:rsidR="00C202BC" w:rsidTr="00AA5114">
        <w:tc>
          <w:tcPr>
            <w:tcW w:w="1246" w:type="pct"/>
            <w:gridSpan w:val="2"/>
            <w:vMerge w:val="restart"/>
            <w:vAlign w:val="center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 w:rsidRPr="00C202BC">
              <w:rPr>
                <w:rFonts w:hint="eastAsia"/>
              </w:rPr>
              <w:t>服薬アドヒアランス（コンプライアンス）</w:t>
            </w:r>
          </w:p>
        </w:tc>
        <w:tc>
          <w:tcPr>
            <w:tcW w:w="555" w:type="pct"/>
            <w:vAlign w:val="center"/>
          </w:tcPr>
          <w:p w:rsidR="00C202BC" w:rsidRDefault="00C202BC" w:rsidP="00281ABE">
            <w:r w:rsidRPr="00C202BC">
              <w:rPr>
                <w:rFonts w:hint="eastAsia"/>
              </w:rPr>
              <w:t>介入開始時の状況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99" w:type="pct"/>
            <w:vAlign w:val="center"/>
          </w:tcPr>
          <w:p w:rsidR="00C202BC" w:rsidRDefault="00C202BC" w:rsidP="00281ABE">
            <w:r w:rsidRPr="00C202BC">
              <w:rPr>
                <w:rFonts w:hint="eastAsia"/>
              </w:rPr>
              <w:t>極めて不良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やや不良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ほぼ良好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良好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 xml:space="preserve">その他（　　　　　　）　</w:t>
            </w:r>
          </w:p>
        </w:tc>
      </w:tr>
      <w:tr w:rsidR="00C202BC" w:rsidTr="00AA5114">
        <w:tc>
          <w:tcPr>
            <w:tcW w:w="1246" w:type="pct"/>
            <w:gridSpan w:val="2"/>
            <w:vMerge/>
            <w:vAlign w:val="center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</w:p>
        </w:tc>
        <w:tc>
          <w:tcPr>
            <w:tcW w:w="555" w:type="pct"/>
            <w:vAlign w:val="center"/>
          </w:tcPr>
          <w:p w:rsidR="00C202BC" w:rsidRDefault="00C202BC" w:rsidP="00281ABE">
            <w:r w:rsidRPr="00C202BC">
              <w:rPr>
                <w:rFonts w:hint="eastAsia"/>
              </w:rPr>
              <w:t>介入終了時の状況</w:t>
            </w:r>
          </w:p>
        </w:tc>
        <w:tc>
          <w:tcPr>
            <w:tcW w:w="3199" w:type="pct"/>
            <w:vAlign w:val="center"/>
          </w:tcPr>
          <w:p w:rsidR="00C202BC" w:rsidRDefault="00C202BC" w:rsidP="00281ABE">
            <w:r w:rsidRPr="00C202BC">
              <w:rPr>
                <w:rFonts w:hint="eastAsia"/>
              </w:rPr>
              <w:t>極めて不良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やや不良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ほぼ良好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良好</w:t>
            </w:r>
            <w:r>
              <w:rPr>
                <w:rFonts w:hint="eastAsia"/>
              </w:rPr>
              <w:t>・</w:t>
            </w:r>
            <w:r w:rsidRPr="00C202BC">
              <w:rPr>
                <w:rFonts w:hint="eastAsia"/>
              </w:rPr>
              <w:t>その他（　　　　　　）</w:t>
            </w:r>
          </w:p>
        </w:tc>
      </w:tr>
      <w:tr w:rsidR="00C202BC" w:rsidTr="00AA5114">
        <w:trPr>
          <w:trHeight w:val="1081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t>プロブレムリスト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100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AA5114">
            <w:r w:rsidRPr="00C202BC">
              <w:rPr>
                <w:rFonts w:hint="eastAsia"/>
              </w:rPr>
              <w:t>＃</w:t>
            </w:r>
            <w:r w:rsidRPr="00C202BC">
              <w:rPr>
                <w:rFonts w:hint="eastAsia"/>
              </w:rPr>
              <w:t>1</w:t>
            </w:r>
            <w:r w:rsidRPr="00C202BC">
              <w:rPr>
                <w:rFonts w:hint="eastAsia"/>
              </w:rPr>
              <w:t xml:space="preserve">　</w:t>
            </w:r>
          </w:p>
        </w:tc>
      </w:tr>
      <w:tr w:rsidR="00C202BC" w:rsidTr="00AA5114">
        <w:trPr>
          <w:trHeight w:val="2536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>
              <w:rPr>
                <w:rFonts w:hint="eastAsia"/>
              </w:rPr>
              <w:t xml:space="preserve">服薬支援・管理・　　　処方介入など　　　　　　　</w:t>
            </w:r>
          </w:p>
          <w:p w:rsidR="00C202BC" w:rsidRDefault="00C202BC" w:rsidP="00281ABE">
            <w:pPr>
              <w:spacing w:line="280" w:lineRule="exact"/>
            </w:pPr>
            <w:r>
              <w:rPr>
                <w:rFonts w:hint="eastAsia"/>
              </w:rPr>
              <w:t>具体的内容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300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rPr>
          <w:trHeight w:hRule="exact" w:val="1855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>
              <w:rPr>
                <w:rFonts w:hint="eastAsia"/>
              </w:rPr>
              <w:t>多職種などとの</w:t>
            </w:r>
          </w:p>
          <w:p w:rsidR="00C202BC" w:rsidRDefault="00C202BC" w:rsidP="00281ABE">
            <w:pPr>
              <w:spacing w:line="280" w:lineRule="exact"/>
            </w:pPr>
            <w:r>
              <w:rPr>
                <w:rFonts w:hint="eastAsia"/>
              </w:rPr>
              <w:t>連携内容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150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  <w:tr w:rsidR="00C202BC" w:rsidTr="00AA5114">
        <w:trPr>
          <w:trHeight w:hRule="exact" w:val="4391"/>
        </w:trPr>
        <w:tc>
          <w:tcPr>
            <w:tcW w:w="830" w:type="pct"/>
            <w:vAlign w:val="center"/>
          </w:tcPr>
          <w:p w:rsidR="00C202BC" w:rsidRDefault="00C202BC" w:rsidP="00281ABE">
            <w:pPr>
              <w:spacing w:line="280" w:lineRule="exact"/>
            </w:pPr>
            <w:r w:rsidRPr="00C202BC">
              <w:rPr>
                <w:rFonts w:hint="eastAsia"/>
              </w:rPr>
              <w:lastRenderedPageBreak/>
              <w:t>介入結果および考察</w:t>
            </w:r>
          </w:p>
        </w:tc>
        <w:tc>
          <w:tcPr>
            <w:tcW w:w="416" w:type="pct"/>
          </w:tcPr>
          <w:p w:rsidR="00C202BC" w:rsidRPr="00C202BC" w:rsidRDefault="00C202BC" w:rsidP="00281ABE">
            <w:pPr>
              <w:spacing w:line="28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400</w:t>
            </w:r>
            <w:r>
              <w:rPr>
                <w:rFonts w:hint="eastAsia"/>
                <w:sz w:val="18"/>
              </w:rPr>
              <w:t>字以内</w:t>
            </w:r>
          </w:p>
        </w:tc>
        <w:tc>
          <w:tcPr>
            <w:tcW w:w="3754" w:type="pct"/>
            <w:gridSpan w:val="2"/>
          </w:tcPr>
          <w:p w:rsidR="00C202BC" w:rsidRDefault="00C202BC" w:rsidP="00281ABE"/>
        </w:tc>
      </w:tr>
    </w:tbl>
    <w:p w:rsidR="00C202BC" w:rsidRDefault="00C202BC" w:rsidP="00AA5114">
      <w:pPr>
        <w:jc w:val="left"/>
      </w:pPr>
    </w:p>
    <w:sectPr w:rsidR="00C202BC" w:rsidSect="00C202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02BC"/>
    <w:rsid w:val="000D1D4A"/>
    <w:rsid w:val="00281ABE"/>
    <w:rsid w:val="00677608"/>
    <w:rsid w:val="0079552D"/>
    <w:rsid w:val="007957DC"/>
    <w:rsid w:val="00AA5114"/>
    <w:rsid w:val="00C202BC"/>
    <w:rsid w:val="00E975B2"/>
    <w:rsid w:val="00EE255B"/>
    <w:rsid w:val="00EF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E76CAA-076E-4D06-95CF-1D252539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0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C202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C202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C202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C202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C202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202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202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75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岸本桂子</dc:creator>
  <cp:keywords/>
  <dc:description/>
  <cp:lastModifiedBy>岸本 桂子</cp:lastModifiedBy>
  <cp:revision>2</cp:revision>
  <dcterms:created xsi:type="dcterms:W3CDTF">2018-08-30T01:54:00Z</dcterms:created>
  <dcterms:modified xsi:type="dcterms:W3CDTF">2018-08-30T01:54:00Z</dcterms:modified>
</cp:coreProperties>
</file>